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7CE" w:rsidRPr="008C4B2A" w:rsidRDefault="00F751BA" w:rsidP="00D247CE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Four centuries of return predictability</w:t>
      </w:r>
    </w:p>
    <w:p w:rsidR="000E5A68" w:rsidRPr="008C4B2A" w:rsidRDefault="0006520B" w:rsidP="00D247CE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Matla</w:t>
      </w:r>
      <w:r w:rsidR="008C4B2A" w:rsidRPr="008C4B2A">
        <w:rPr>
          <w:b/>
          <w:noProof/>
          <w:sz w:val="28"/>
          <w:szCs w:val="28"/>
        </w:rPr>
        <w:t>b code</w:t>
      </w:r>
      <w:r w:rsidR="001A3B35">
        <w:rPr>
          <w:b/>
          <w:noProof/>
          <w:sz w:val="28"/>
          <w:szCs w:val="28"/>
        </w:rPr>
        <w:t>s</w:t>
      </w:r>
      <w:r w:rsidR="00561CAF">
        <w:rPr>
          <w:b/>
          <w:noProof/>
          <w:sz w:val="28"/>
          <w:szCs w:val="28"/>
        </w:rPr>
        <w:t xml:space="preserve"> – January 2017</w:t>
      </w:r>
    </w:p>
    <w:p w:rsidR="008C4B2A" w:rsidRDefault="008C4B2A" w:rsidP="00D247CE">
      <w:pPr>
        <w:rPr>
          <w:noProof/>
        </w:rPr>
      </w:pPr>
    </w:p>
    <w:p w:rsidR="0000046A" w:rsidRDefault="008479E8" w:rsidP="00D247CE">
      <w:pPr>
        <w:jc w:val="both"/>
        <w:rPr>
          <w:noProof/>
        </w:rPr>
      </w:pPr>
      <w:r>
        <w:rPr>
          <w:noProof/>
        </w:rPr>
        <w:t>This document outlines</w:t>
      </w:r>
      <w:r w:rsidR="00C02455">
        <w:rPr>
          <w:noProof/>
        </w:rPr>
        <w:t xml:space="preserve"> </w:t>
      </w:r>
      <w:r w:rsidR="008409BB">
        <w:rPr>
          <w:noProof/>
        </w:rPr>
        <w:t>matlab codes</w:t>
      </w:r>
      <w:r w:rsidR="0068270A">
        <w:rPr>
          <w:noProof/>
        </w:rPr>
        <w:t xml:space="preserve"> for the </w:t>
      </w:r>
      <w:r w:rsidR="00C02455">
        <w:rPr>
          <w:noProof/>
        </w:rPr>
        <w:t xml:space="preserve">main </w:t>
      </w:r>
      <w:r w:rsidR="0068270A">
        <w:rPr>
          <w:noProof/>
        </w:rPr>
        <w:t>empirical results</w:t>
      </w:r>
      <w:r w:rsidR="008409BB">
        <w:rPr>
          <w:noProof/>
        </w:rPr>
        <w:t>. To replicate a specific figure</w:t>
      </w:r>
      <w:bookmarkStart w:id="0" w:name="_GoBack"/>
      <w:bookmarkEnd w:id="0"/>
      <w:r w:rsidR="008409BB">
        <w:rPr>
          <w:noProof/>
        </w:rPr>
        <w:t xml:space="preserve"> or </w:t>
      </w:r>
      <w:r w:rsidR="007152C2">
        <w:rPr>
          <w:noProof/>
        </w:rPr>
        <w:t>table</w:t>
      </w:r>
      <w:r w:rsidR="008409BB">
        <w:rPr>
          <w:noProof/>
        </w:rPr>
        <w:t xml:space="preserve">, please run the code with the corresponding name. </w:t>
      </w:r>
      <w:r w:rsidR="00D67D9C">
        <w:rPr>
          <w:noProof/>
        </w:rPr>
        <w:t xml:space="preserve">The data are saved in </w:t>
      </w:r>
      <w:r w:rsidR="007F69ED">
        <w:rPr>
          <w:noProof/>
        </w:rPr>
        <w:t>sub</w:t>
      </w:r>
      <w:r w:rsidR="00D67D9C">
        <w:rPr>
          <w:noProof/>
        </w:rPr>
        <w:t>folder ‘Data’.</w:t>
      </w:r>
    </w:p>
    <w:p w:rsidR="00723516" w:rsidRDefault="00E741FB" w:rsidP="00D247CE">
      <w:pPr>
        <w:jc w:val="both"/>
        <w:rPr>
          <w:b/>
          <w:noProof/>
        </w:rPr>
      </w:pPr>
      <w:r w:rsidRPr="00E741FB">
        <w:rPr>
          <w:b/>
          <w:noProof/>
        </w:rPr>
        <w:t>Data</w:t>
      </w:r>
    </w:p>
    <w:p w:rsidR="008479E8" w:rsidRPr="00E741FB" w:rsidRDefault="00E741FB" w:rsidP="00D247CE">
      <w:pPr>
        <w:jc w:val="both"/>
        <w:rPr>
          <w:noProof/>
        </w:rPr>
      </w:pPr>
      <w:r w:rsidRPr="00E741FB">
        <w:rPr>
          <w:noProof/>
        </w:rPr>
        <w:t xml:space="preserve">Data for different subperiods is in separate </w:t>
      </w:r>
      <w:r w:rsidRPr="004F0630">
        <w:rPr>
          <w:noProof/>
        </w:rPr>
        <w:t xml:space="preserve">Excel files: </w:t>
      </w:r>
      <w:r w:rsidR="00DF75A9">
        <w:rPr>
          <w:noProof/>
        </w:rPr>
        <w:t>Data_Netherlands_</w:t>
      </w:r>
      <w:r w:rsidRPr="004F0630">
        <w:rPr>
          <w:noProof/>
        </w:rPr>
        <w:t>U</w:t>
      </w:r>
      <w:r w:rsidR="00DF75A9">
        <w:rPr>
          <w:noProof/>
        </w:rPr>
        <w:t>K_1602_1812</w:t>
      </w:r>
      <w:r w:rsidR="00570516">
        <w:rPr>
          <w:noProof/>
        </w:rPr>
        <w:t xml:space="preserve">, </w:t>
      </w:r>
      <w:r w:rsidR="00DF75A9">
        <w:rPr>
          <w:noProof/>
        </w:rPr>
        <w:t>Data_UK_1813_1870</w:t>
      </w:r>
      <w:r w:rsidR="00570516">
        <w:rPr>
          <w:noProof/>
        </w:rPr>
        <w:t xml:space="preserve">, and </w:t>
      </w:r>
      <w:r w:rsidR="00DF75A9">
        <w:rPr>
          <w:noProof/>
        </w:rPr>
        <w:t>Data_US_1871_2015</w:t>
      </w:r>
      <w:r w:rsidRPr="004F0630">
        <w:rPr>
          <w:noProof/>
        </w:rPr>
        <w:t>. The variables are d</w:t>
      </w:r>
      <w:r w:rsidRPr="00E741FB">
        <w:rPr>
          <w:noProof/>
        </w:rPr>
        <w:t>efined as: P_nom (index level nominal), D_nom (annual dividends nominal), P_real (index level real), D_real (index level real), CPI (CPI index or equivalent), Recession (a dummy variable taking 1 for a recession, and 0 otherwise; 10 denotes a missing observation</w:t>
      </w:r>
      <w:r w:rsidR="004F0630">
        <w:rPr>
          <w:noProof/>
        </w:rPr>
        <w:t>, applies before 1700</w:t>
      </w:r>
      <w:r w:rsidR="00570516">
        <w:rPr>
          <w:noProof/>
        </w:rPr>
        <w:t>).</w:t>
      </w:r>
      <w:r w:rsidR="00DF75A9">
        <w:rPr>
          <w:noProof/>
        </w:rPr>
        <w:t xml:space="preserve"> Two additional files contain average risk-free rate per period (Rf_per_period) and the ratio of dividends-to-earnings (Dividends_earnings). </w:t>
      </w:r>
    </w:p>
    <w:p w:rsidR="00DF75A9" w:rsidRDefault="00DF75A9" w:rsidP="00D247CE">
      <w:pPr>
        <w:jc w:val="both"/>
        <w:rPr>
          <w:b/>
          <w:noProof/>
        </w:rPr>
      </w:pPr>
      <w:r>
        <w:rPr>
          <w:b/>
          <w:noProof/>
        </w:rPr>
        <w:t>Codes</w:t>
      </w:r>
    </w:p>
    <w:p w:rsidR="00DF75A9" w:rsidRPr="00DF75A9" w:rsidRDefault="00DF75A9" w:rsidP="00D247CE">
      <w:pPr>
        <w:jc w:val="both"/>
        <w:rPr>
          <w:noProof/>
        </w:rPr>
      </w:pPr>
      <w:r w:rsidRPr="00DF75A9">
        <w:rPr>
          <w:noProof/>
        </w:rPr>
        <w:t xml:space="preserve">All linear regression models are based </w:t>
      </w:r>
      <w:r w:rsidR="00D247CE">
        <w:rPr>
          <w:noProof/>
        </w:rPr>
        <w:t xml:space="preserve">on </w:t>
      </w:r>
      <w:r w:rsidRPr="00DF75A9">
        <w:rPr>
          <w:noProof/>
          <w:u w:val="single"/>
        </w:rPr>
        <w:t>olsnw.m</w:t>
      </w:r>
      <w:r w:rsidRPr="00DF75A9">
        <w:rPr>
          <w:noProof/>
        </w:rPr>
        <w:t xml:space="preserve">. </w:t>
      </w:r>
      <w:r w:rsidR="00FB18C3">
        <w:rPr>
          <w:noProof/>
        </w:rPr>
        <w:t>Codes from Spatial econometrics toolbox are</w:t>
      </w:r>
      <w:r w:rsidRPr="00DF75A9">
        <w:rPr>
          <w:noProof/>
        </w:rPr>
        <w:t xml:space="preserve"> needed</w:t>
      </w:r>
      <w:r>
        <w:rPr>
          <w:noProof/>
        </w:rPr>
        <w:t xml:space="preserve"> only for the ADF test in Table 1.</w:t>
      </w:r>
    </w:p>
    <w:p w:rsidR="00F73C97" w:rsidRPr="00723516" w:rsidRDefault="00DF75A9" w:rsidP="00D247CE">
      <w:pPr>
        <w:jc w:val="both"/>
        <w:rPr>
          <w:b/>
          <w:noProof/>
        </w:rPr>
      </w:pPr>
      <w:r>
        <w:rPr>
          <w:b/>
          <w:noProof/>
        </w:rPr>
        <w:t>M</w:t>
      </w:r>
      <w:r w:rsidR="00723516">
        <w:rPr>
          <w:b/>
          <w:noProof/>
        </w:rPr>
        <w:t xml:space="preserve">ain </w:t>
      </w:r>
      <w:r w:rsidR="007F69ED" w:rsidRPr="00723516">
        <w:rPr>
          <w:b/>
          <w:noProof/>
        </w:rPr>
        <w:t>tables:</w:t>
      </w:r>
    </w:p>
    <w:p w:rsidR="004E79C5" w:rsidRDefault="0012068B" w:rsidP="00D247CE">
      <w:pPr>
        <w:pStyle w:val="ListParagraph"/>
        <w:numPr>
          <w:ilvl w:val="0"/>
          <w:numId w:val="8"/>
        </w:numPr>
        <w:jc w:val="both"/>
        <w:rPr>
          <w:noProof/>
        </w:rPr>
      </w:pPr>
      <w:r w:rsidRPr="00DF75A9">
        <w:rPr>
          <w:noProof/>
          <w:u w:val="single"/>
        </w:rPr>
        <w:t>Table_</w:t>
      </w:r>
      <w:r w:rsidR="00D67D9C" w:rsidRPr="00DF75A9">
        <w:rPr>
          <w:noProof/>
          <w:u w:val="single"/>
        </w:rPr>
        <w:t>1</w:t>
      </w:r>
      <w:r w:rsidR="00971346" w:rsidRPr="00DF75A9">
        <w:rPr>
          <w:noProof/>
          <w:u w:val="single"/>
        </w:rPr>
        <w:t>.m</w:t>
      </w:r>
      <w:r w:rsidR="008A1997" w:rsidRPr="007E7156">
        <w:rPr>
          <w:noProof/>
        </w:rPr>
        <w:t xml:space="preserve">: </w:t>
      </w:r>
      <w:r w:rsidR="008479E8" w:rsidRPr="007E7156">
        <w:rPr>
          <w:noProof/>
        </w:rPr>
        <w:t>S</w:t>
      </w:r>
      <w:r w:rsidR="00D67D9C" w:rsidRPr="007E7156">
        <w:rPr>
          <w:noProof/>
        </w:rPr>
        <w:t xml:space="preserve">ummary statistics for </w:t>
      </w:r>
      <w:r w:rsidR="004E79C5" w:rsidRPr="007E7156">
        <w:rPr>
          <w:noProof/>
        </w:rPr>
        <w:t xml:space="preserve">annual </w:t>
      </w:r>
      <w:r w:rsidRPr="007E7156">
        <w:rPr>
          <w:noProof/>
        </w:rPr>
        <w:t xml:space="preserve">data (set a=0 for </w:t>
      </w:r>
      <w:r w:rsidR="00305F5B" w:rsidRPr="007E7156">
        <w:rPr>
          <w:noProof/>
        </w:rPr>
        <w:t xml:space="preserve">nominal and </w:t>
      </w:r>
      <w:r w:rsidRPr="007E7156">
        <w:rPr>
          <w:noProof/>
        </w:rPr>
        <w:t xml:space="preserve">a=2 for </w:t>
      </w:r>
      <w:r w:rsidR="00D67D9C" w:rsidRPr="007E7156">
        <w:rPr>
          <w:noProof/>
        </w:rPr>
        <w:t>real</w:t>
      </w:r>
      <w:r w:rsidR="004E79C5" w:rsidRPr="007E7156">
        <w:rPr>
          <w:noProof/>
        </w:rPr>
        <w:t xml:space="preserve"> </w:t>
      </w:r>
      <w:r w:rsidR="00D67D9C" w:rsidRPr="007E7156">
        <w:rPr>
          <w:noProof/>
        </w:rPr>
        <w:t>data</w:t>
      </w:r>
      <w:r w:rsidRPr="007E7156">
        <w:rPr>
          <w:noProof/>
        </w:rPr>
        <w:t>)</w:t>
      </w:r>
      <w:r w:rsidR="00D67D9C">
        <w:rPr>
          <w:noProof/>
        </w:rPr>
        <w:t xml:space="preserve"> </w:t>
      </w:r>
    </w:p>
    <w:p w:rsidR="00971346" w:rsidRDefault="00D67D9C" w:rsidP="00D247CE">
      <w:pPr>
        <w:pStyle w:val="ListParagraph"/>
        <w:numPr>
          <w:ilvl w:val="0"/>
          <w:numId w:val="8"/>
        </w:numPr>
        <w:jc w:val="both"/>
        <w:rPr>
          <w:noProof/>
        </w:rPr>
      </w:pPr>
      <w:r w:rsidRPr="00DF75A9">
        <w:rPr>
          <w:noProof/>
          <w:u w:val="single"/>
        </w:rPr>
        <w:t>Table_2</w:t>
      </w:r>
      <w:r w:rsidR="00971346" w:rsidRPr="00DF75A9">
        <w:rPr>
          <w:noProof/>
          <w:u w:val="single"/>
        </w:rPr>
        <w:t>.m</w:t>
      </w:r>
      <w:r w:rsidR="008A1997" w:rsidRPr="007E7156">
        <w:rPr>
          <w:noProof/>
        </w:rPr>
        <w:t xml:space="preserve">: </w:t>
      </w:r>
      <w:r w:rsidR="007E7156">
        <w:rPr>
          <w:noProof/>
        </w:rPr>
        <w:t>Basic r</w:t>
      </w:r>
      <w:r w:rsidR="00704188" w:rsidRPr="007E7156">
        <w:rPr>
          <w:noProof/>
        </w:rPr>
        <w:t>eturn and dividend growth re</w:t>
      </w:r>
      <w:r w:rsidR="00632FC3" w:rsidRPr="007E7156">
        <w:rPr>
          <w:noProof/>
        </w:rPr>
        <w:t>gressions</w:t>
      </w:r>
    </w:p>
    <w:p w:rsidR="00DB50ED" w:rsidRDefault="00086182" w:rsidP="00D247CE">
      <w:pPr>
        <w:pStyle w:val="ListParagraph"/>
        <w:numPr>
          <w:ilvl w:val="0"/>
          <w:numId w:val="8"/>
        </w:numPr>
        <w:jc w:val="both"/>
        <w:rPr>
          <w:noProof/>
        </w:rPr>
      </w:pPr>
      <w:r w:rsidRPr="00DF75A9">
        <w:rPr>
          <w:noProof/>
          <w:u w:val="single"/>
        </w:rPr>
        <w:t>Table_3.m</w:t>
      </w:r>
      <w:r w:rsidRPr="003B5FD8">
        <w:rPr>
          <w:noProof/>
        </w:rPr>
        <w:t xml:space="preserve">: </w:t>
      </w:r>
      <w:r w:rsidR="0084584B" w:rsidRPr="003B5FD8">
        <w:rPr>
          <w:noProof/>
        </w:rPr>
        <w:t xml:space="preserve">Further analysis of return and </w:t>
      </w:r>
      <w:r w:rsidR="00FC2361" w:rsidRPr="003B5FD8">
        <w:rPr>
          <w:noProof/>
        </w:rPr>
        <w:t>dividend growth predictability</w:t>
      </w:r>
    </w:p>
    <w:p w:rsidR="00284510" w:rsidRDefault="005B1A45" w:rsidP="00D247CE">
      <w:pPr>
        <w:pStyle w:val="ListParagraph"/>
        <w:numPr>
          <w:ilvl w:val="0"/>
          <w:numId w:val="8"/>
        </w:numPr>
        <w:jc w:val="both"/>
        <w:rPr>
          <w:noProof/>
        </w:rPr>
      </w:pPr>
      <w:r w:rsidRPr="00DF75A9">
        <w:rPr>
          <w:noProof/>
          <w:u w:val="single"/>
        </w:rPr>
        <w:t>Table_4</w:t>
      </w:r>
      <w:r w:rsidR="008A1997" w:rsidRPr="00DF75A9">
        <w:rPr>
          <w:noProof/>
          <w:u w:val="single"/>
        </w:rPr>
        <w:t>.m</w:t>
      </w:r>
      <w:r w:rsidR="008A1997" w:rsidRPr="003B5FD8">
        <w:rPr>
          <w:noProof/>
        </w:rPr>
        <w:t xml:space="preserve">: </w:t>
      </w:r>
      <w:r w:rsidR="00284510" w:rsidRPr="003B5FD8">
        <w:rPr>
          <w:noProof/>
        </w:rPr>
        <w:t>Longer horizon regressions</w:t>
      </w:r>
    </w:p>
    <w:p w:rsidR="008A1997" w:rsidRDefault="008A1997" w:rsidP="00D247CE">
      <w:pPr>
        <w:pStyle w:val="ListParagraph"/>
        <w:numPr>
          <w:ilvl w:val="0"/>
          <w:numId w:val="8"/>
        </w:numPr>
        <w:jc w:val="both"/>
        <w:rPr>
          <w:noProof/>
        </w:rPr>
      </w:pPr>
      <w:r w:rsidRPr="00DF75A9">
        <w:rPr>
          <w:noProof/>
          <w:u w:val="single"/>
        </w:rPr>
        <w:t>Table_5.m</w:t>
      </w:r>
      <w:r w:rsidRPr="001250FA">
        <w:rPr>
          <w:noProof/>
        </w:rPr>
        <w:t xml:space="preserve">: </w:t>
      </w:r>
      <w:r w:rsidR="007E7D80" w:rsidRPr="001250FA">
        <w:rPr>
          <w:noProof/>
        </w:rPr>
        <w:t>Out-of-sample forecasts</w:t>
      </w:r>
    </w:p>
    <w:p w:rsidR="00881253" w:rsidRDefault="001250FA" w:rsidP="00D247CE">
      <w:pPr>
        <w:pStyle w:val="ListParagraph"/>
        <w:numPr>
          <w:ilvl w:val="0"/>
          <w:numId w:val="8"/>
        </w:numPr>
        <w:jc w:val="both"/>
        <w:rPr>
          <w:noProof/>
        </w:rPr>
      </w:pPr>
      <w:r w:rsidRPr="00DF75A9">
        <w:rPr>
          <w:noProof/>
          <w:u w:val="single"/>
        </w:rPr>
        <w:t>Table_6</w:t>
      </w:r>
      <w:r w:rsidR="00881253" w:rsidRPr="00DF75A9">
        <w:rPr>
          <w:noProof/>
          <w:u w:val="single"/>
        </w:rPr>
        <w:t>.m</w:t>
      </w:r>
      <w:r w:rsidR="00881253" w:rsidRPr="001250FA">
        <w:rPr>
          <w:noProof/>
        </w:rPr>
        <w:t>: Summary statist</w:t>
      </w:r>
      <w:r>
        <w:rPr>
          <w:noProof/>
        </w:rPr>
        <w:t>ics for business cycle variation</w:t>
      </w:r>
    </w:p>
    <w:p w:rsidR="008479E8" w:rsidRDefault="001250FA" w:rsidP="00D247CE">
      <w:pPr>
        <w:pStyle w:val="ListParagraph"/>
        <w:numPr>
          <w:ilvl w:val="0"/>
          <w:numId w:val="8"/>
        </w:numPr>
        <w:jc w:val="both"/>
        <w:rPr>
          <w:noProof/>
        </w:rPr>
      </w:pPr>
      <w:r w:rsidRPr="00DF75A9">
        <w:rPr>
          <w:noProof/>
          <w:u w:val="single"/>
        </w:rPr>
        <w:t>Table_7</w:t>
      </w:r>
      <w:r w:rsidR="00E741FB" w:rsidRPr="00DF75A9">
        <w:rPr>
          <w:noProof/>
          <w:u w:val="single"/>
        </w:rPr>
        <w:t>.m</w:t>
      </w:r>
      <w:r w:rsidR="00E741FB" w:rsidRPr="001250FA">
        <w:rPr>
          <w:noProof/>
        </w:rPr>
        <w:t>:  E</w:t>
      </w:r>
      <w:r w:rsidR="00881253" w:rsidRPr="001250FA">
        <w:rPr>
          <w:noProof/>
        </w:rPr>
        <w:t>stimates for business cycle variation</w:t>
      </w:r>
    </w:p>
    <w:p w:rsidR="007F69ED" w:rsidRPr="00723516" w:rsidRDefault="00DF75A9" w:rsidP="00D247CE">
      <w:pPr>
        <w:jc w:val="both"/>
        <w:rPr>
          <w:b/>
          <w:noProof/>
        </w:rPr>
      </w:pPr>
      <w:r>
        <w:rPr>
          <w:b/>
          <w:noProof/>
        </w:rPr>
        <w:t>M</w:t>
      </w:r>
      <w:r w:rsidR="00723516">
        <w:rPr>
          <w:b/>
          <w:noProof/>
        </w:rPr>
        <w:t xml:space="preserve">ain </w:t>
      </w:r>
      <w:r w:rsidR="007F69ED" w:rsidRPr="00723516">
        <w:rPr>
          <w:b/>
          <w:noProof/>
        </w:rPr>
        <w:t>figures:</w:t>
      </w:r>
    </w:p>
    <w:p w:rsidR="003A5E5B" w:rsidRDefault="008A1997" w:rsidP="00D247CE">
      <w:pPr>
        <w:pStyle w:val="ListParagraph"/>
        <w:numPr>
          <w:ilvl w:val="0"/>
          <w:numId w:val="9"/>
        </w:numPr>
        <w:jc w:val="both"/>
        <w:rPr>
          <w:noProof/>
        </w:rPr>
      </w:pPr>
      <w:r w:rsidRPr="00DF75A9">
        <w:rPr>
          <w:noProof/>
          <w:u w:val="single"/>
        </w:rPr>
        <w:t>Figure_1.m</w:t>
      </w:r>
      <w:r w:rsidRPr="001250FA">
        <w:rPr>
          <w:noProof/>
        </w:rPr>
        <w:t>: Plots</w:t>
      </w:r>
      <w:r w:rsidR="009F4B14" w:rsidRPr="001250FA">
        <w:rPr>
          <w:noProof/>
        </w:rPr>
        <w:t xml:space="preserve"> the</w:t>
      </w:r>
      <w:r w:rsidRPr="001250FA">
        <w:rPr>
          <w:noProof/>
        </w:rPr>
        <w:t xml:space="preserve"> main variables</w:t>
      </w:r>
      <w:r w:rsidR="00D80641" w:rsidRPr="001250FA">
        <w:rPr>
          <w:noProof/>
        </w:rPr>
        <w:t xml:space="preserve"> (and Figure OA.1)</w:t>
      </w:r>
    </w:p>
    <w:p w:rsidR="003A5E5B" w:rsidRDefault="008A1997" w:rsidP="00D247CE">
      <w:pPr>
        <w:pStyle w:val="ListParagraph"/>
        <w:numPr>
          <w:ilvl w:val="0"/>
          <w:numId w:val="9"/>
        </w:numPr>
        <w:jc w:val="both"/>
        <w:rPr>
          <w:noProof/>
        </w:rPr>
      </w:pPr>
      <w:r w:rsidRPr="00DF75A9">
        <w:rPr>
          <w:noProof/>
          <w:u w:val="single"/>
        </w:rPr>
        <w:t>Figure_2</w:t>
      </w:r>
      <w:r w:rsidR="009F4B14" w:rsidRPr="00DF75A9">
        <w:rPr>
          <w:noProof/>
          <w:u w:val="single"/>
        </w:rPr>
        <w:t>_Panel_A_C</w:t>
      </w:r>
      <w:r w:rsidRPr="00DF75A9">
        <w:rPr>
          <w:noProof/>
          <w:u w:val="single"/>
        </w:rPr>
        <w:t>.m</w:t>
      </w:r>
      <w:r w:rsidRPr="00CF6EFB">
        <w:rPr>
          <w:noProof/>
        </w:rPr>
        <w:t xml:space="preserve">: </w:t>
      </w:r>
      <w:r w:rsidR="009F4B14" w:rsidRPr="00CF6EFB">
        <w:rPr>
          <w:noProof/>
        </w:rPr>
        <w:t xml:space="preserve">Plots DP along with </w:t>
      </w:r>
      <w:r w:rsidR="00CF6EFB">
        <w:rPr>
          <w:noProof/>
        </w:rPr>
        <w:t xml:space="preserve">recessions and </w:t>
      </w:r>
      <w:r w:rsidR="009F4B14" w:rsidRPr="00CF6EFB">
        <w:rPr>
          <w:noProof/>
        </w:rPr>
        <w:t>5-year ahead returns or divide</w:t>
      </w:r>
      <w:r w:rsidR="00CF6EFB">
        <w:rPr>
          <w:noProof/>
        </w:rPr>
        <w:t>nd growth rates</w:t>
      </w:r>
    </w:p>
    <w:p w:rsidR="009F4B14" w:rsidRDefault="009F4B14" w:rsidP="00D247CE">
      <w:pPr>
        <w:pStyle w:val="ListParagraph"/>
        <w:numPr>
          <w:ilvl w:val="0"/>
          <w:numId w:val="9"/>
        </w:numPr>
        <w:jc w:val="both"/>
        <w:rPr>
          <w:noProof/>
        </w:rPr>
      </w:pPr>
      <w:r w:rsidRPr="00DF75A9">
        <w:rPr>
          <w:noProof/>
          <w:u w:val="single"/>
        </w:rPr>
        <w:t>Figure_2_Panel_B.m</w:t>
      </w:r>
      <w:r w:rsidRPr="00CF6EFB">
        <w:rPr>
          <w:noProof/>
        </w:rPr>
        <w:t xml:space="preserve">: </w:t>
      </w:r>
      <w:r w:rsidR="00422B1D" w:rsidRPr="00CF6EFB">
        <w:rPr>
          <w:noProof/>
        </w:rPr>
        <w:t>Plots i</w:t>
      </w:r>
      <w:r w:rsidRPr="00CF6EFB">
        <w:rPr>
          <w:noProof/>
        </w:rPr>
        <w:t xml:space="preserve">n-sample fit </w:t>
      </w:r>
      <w:r w:rsidR="00422B1D" w:rsidRPr="00CF6EFB">
        <w:rPr>
          <w:noProof/>
        </w:rPr>
        <w:t xml:space="preserve">for predicting </w:t>
      </w:r>
      <w:r w:rsidRPr="00CF6EFB">
        <w:rPr>
          <w:noProof/>
        </w:rPr>
        <w:t>returns</w:t>
      </w:r>
      <w:r w:rsidR="009E2E9C">
        <w:rPr>
          <w:noProof/>
        </w:rPr>
        <w:t xml:space="preserve"> </w:t>
      </w:r>
    </w:p>
    <w:p w:rsidR="009F4B14" w:rsidRDefault="009F4B14" w:rsidP="00D247CE">
      <w:pPr>
        <w:pStyle w:val="ListParagraph"/>
        <w:numPr>
          <w:ilvl w:val="0"/>
          <w:numId w:val="9"/>
        </w:numPr>
        <w:jc w:val="both"/>
        <w:rPr>
          <w:noProof/>
        </w:rPr>
      </w:pPr>
      <w:r w:rsidRPr="00DF75A9">
        <w:rPr>
          <w:noProof/>
          <w:u w:val="single"/>
        </w:rPr>
        <w:t>Figure_2_Panel_C.m</w:t>
      </w:r>
      <w:r w:rsidRPr="00CF6EFB">
        <w:rPr>
          <w:noProof/>
        </w:rPr>
        <w:t xml:space="preserve">: </w:t>
      </w:r>
      <w:r w:rsidR="00422B1D" w:rsidRPr="00CF6EFB">
        <w:rPr>
          <w:noProof/>
        </w:rPr>
        <w:t>Plots i</w:t>
      </w:r>
      <w:r w:rsidRPr="00CF6EFB">
        <w:rPr>
          <w:noProof/>
        </w:rPr>
        <w:t>n-sample fit for predicting dividend growth rates</w:t>
      </w:r>
      <w:r w:rsidR="009E2E9C">
        <w:rPr>
          <w:noProof/>
        </w:rPr>
        <w:t xml:space="preserve"> </w:t>
      </w:r>
    </w:p>
    <w:p w:rsidR="00565342" w:rsidRDefault="003A5E5B" w:rsidP="00D247C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noProof/>
        </w:rPr>
      </w:pPr>
      <w:r w:rsidRPr="00DF75A9">
        <w:rPr>
          <w:noProof/>
          <w:u w:val="single"/>
        </w:rPr>
        <w:t>Figure_3.m</w:t>
      </w:r>
      <w:r w:rsidRPr="00DF75A9">
        <w:rPr>
          <w:noProof/>
        </w:rPr>
        <w:t xml:space="preserve">: </w:t>
      </w:r>
      <w:r w:rsidR="00422B1D" w:rsidRPr="00DF75A9">
        <w:rPr>
          <w:noProof/>
        </w:rPr>
        <w:t>Plots out-of-sample fit for predicting returns</w:t>
      </w:r>
    </w:p>
    <w:p w:rsidR="00422B1D" w:rsidRPr="001250FA" w:rsidRDefault="003A5E5B" w:rsidP="00D247CE">
      <w:pPr>
        <w:pStyle w:val="ListParagraph"/>
        <w:numPr>
          <w:ilvl w:val="0"/>
          <w:numId w:val="9"/>
        </w:numPr>
        <w:jc w:val="both"/>
        <w:rPr>
          <w:noProof/>
        </w:rPr>
      </w:pPr>
      <w:r w:rsidRPr="00DF75A9">
        <w:rPr>
          <w:noProof/>
          <w:u w:val="single"/>
        </w:rPr>
        <w:t>Figure_4.m</w:t>
      </w:r>
      <w:r w:rsidRPr="00DF75A9">
        <w:rPr>
          <w:noProof/>
        </w:rPr>
        <w:t xml:space="preserve">: Plots </w:t>
      </w:r>
      <w:r w:rsidR="00565342" w:rsidRPr="00DF75A9">
        <w:rPr>
          <w:noProof/>
        </w:rPr>
        <w:t>the ratio of dividends-to-earnings</w:t>
      </w:r>
    </w:p>
    <w:sectPr w:rsidR="00422B1D" w:rsidRPr="00125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34C6"/>
    <w:multiLevelType w:val="hybridMultilevel"/>
    <w:tmpl w:val="9BB8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A7CE0"/>
    <w:multiLevelType w:val="hybridMultilevel"/>
    <w:tmpl w:val="9CD2B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85B98"/>
    <w:multiLevelType w:val="multilevel"/>
    <w:tmpl w:val="B9884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 w:val="0"/>
      </w:rPr>
    </w:lvl>
  </w:abstractNum>
  <w:abstractNum w:abstractNumId="3" w15:restartNumberingAfterBreak="0">
    <w:nsid w:val="23B80033"/>
    <w:multiLevelType w:val="hybridMultilevel"/>
    <w:tmpl w:val="D438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60683"/>
    <w:multiLevelType w:val="hybridMultilevel"/>
    <w:tmpl w:val="5CC448D0"/>
    <w:lvl w:ilvl="0" w:tplc="896C86B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933571"/>
    <w:multiLevelType w:val="multilevel"/>
    <w:tmpl w:val="C7AE1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3C3E28"/>
    <w:multiLevelType w:val="multilevel"/>
    <w:tmpl w:val="A36C15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7" w15:restartNumberingAfterBreak="0">
    <w:nsid w:val="639936B9"/>
    <w:multiLevelType w:val="hybridMultilevel"/>
    <w:tmpl w:val="1EA4F16A"/>
    <w:lvl w:ilvl="0" w:tplc="7B60929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431CDE"/>
    <w:multiLevelType w:val="hybridMultilevel"/>
    <w:tmpl w:val="6812F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E6"/>
    <w:rsid w:val="0000046A"/>
    <w:rsid w:val="00033F83"/>
    <w:rsid w:val="0006520B"/>
    <w:rsid w:val="00073265"/>
    <w:rsid w:val="00074A84"/>
    <w:rsid w:val="00086182"/>
    <w:rsid w:val="000A0496"/>
    <w:rsid w:val="000B5F6B"/>
    <w:rsid w:val="000C7F91"/>
    <w:rsid w:val="000E5A68"/>
    <w:rsid w:val="000F290E"/>
    <w:rsid w:val="00100134"/>
    <w:rsid w:val="0012068B"/>
    <w:rsid w:val="001222FB"/>
    <w:rsid w:val="001250FA"/>
    <w:rsid w:val="001371F9"/>
    <w:rsid w:val="00143288"/>
    <w:rsid w:val="00155624"/>
    <w:rsid w:val="00160567"/>
    <w:rsid w:val="00166CE9"/>
    <w:rsid w:val="0018032B"/>
    <w:rsid w:val="00182738"/>
    <w:rsid w:val="00184ABB"/>
    <w:rsid w:val="001934F5"/>
    <w:rsid w:val="001A3B35"/>
    <w:rsid w:val="001A56E6"/>
    <w:rsid w:val="001C38D9"/>
    <w:rsid w:val="001D07B2"/>
    <w:rsid w:val="001E5528"/>
    <w:rsid w:val="001F54B0"/>
    <w:rsid w:val="002033EE"/>
    <w:rsid w:val="00210973"/>
    <w:rsid w:val="0021794F"/>
    <w:rsid w:val="0023324A"/>
    <w:rsid w:val="002511B2"/>
    <w:rsid w:val="00284510"/>
    <w:rsid w:val="002B42DF"/>
    <w:rsid w:val="002C74F8"/>
    <w:rsid w:val="002D7785"/>
    <w:rsid w:val="002E6495"/>
    <w:rsid w:val="0030577F"/>
    <w:rsid w:val="00305F5B"/>
    <w:rsid w:val="00320847"/>
    <w:rsid w:val="0036586F"/>
    <w:rsid w:val="00371563"/>
    <w:rsid w:val="003A5E5B"/>
    <w:rsid w:val="003B1E83"/>
    <w:rsid w:val="003B5FD8"/>
    <w:rsid w:val="003C6314"/>
    <w:rsid w:val="003D3AEA"/>
    <w:rsid w:val="003F0C32"/>
    <w:rsid w:val="00422B1D"/>
    <w:rsid w:val="00453F86"/>
    <w:rsid w:val="004542F1"/>
    <w:rsid w:val="00480D9F"/>
    <w:rsid w:val="004835D1"/>
    <w:rsid w:val="004927CE"/>
    <w:rsid w:val="004B4AA1"/>
    <w:rsid w:val="004C7DBC"/>
    <w:rsid w:val="004E0C6E"/>
    <w:rsid w:val="004E79C5"/>
    <w:rsid w:val="004F0630"/>
    <w:rsid w:val="005019AA"/>
    <w:rsid w:val="0052077B"/>
    <w:rsid w:val="005213A3"/>
    <w:rsid w:val="00552838"/>
    <w:rsid w:val="00557C3A"/>
    <w:rsid w:val="00561CAF"/>
    <w:rsid w:val="00561CC7"/>
    <w:rsid w:val="00565342"/>
    <w:rsid w:val="00570516"/>
    <w:rsid w:val="005B1A45"/>
    <w:rsid w:val="005C14A2"/>
    <w:rsid w:val="005D0E84"/>
    <w:rsid w:val="005D2CEE"/>
    <w:rsid w:val="005D4B3E"/>
    <w:rsid w:val="005E7CB7"/>
    <w:rsid w:val="00626AD0"/>
    <w:rsid w:val="00632FC3"/>
    <w:rsid w:val="00670DF0"/>
    <w:rsid w:val="00681D58"/>
    <w:rsid w:val="0068270A"/>
    <w:rsid w:val="0069300F"/>
    <w:rsid w:val="006E1B90"/>
    <w:rsid w:val="006E613F"/>
    <w:rsid w:val="006F2E49"/>
    <w:rsid w:val="00704188"/>
    <w:rsid w:val="00714421"/>
    <w:rsid w:val="007152C2"/>
    <w:rsid w:val="00723516"/>
    <w:rsid w:val="007339A4"/>
    <w:rsid w:val="00781E2D"/>
    <w:rsid w:val="00795E6E"/>
    <w:rsid w:val="00797CC9"/>
    <w:rsid w:val="007C02D1"/>
    <w:rsid w:val="007E7156"/>
    <w:rsid w:val="007E7D80"/>
    <w:rsid w:val="007F69ED"/>
    <w:rsid w:val="008409BB"/>
    <w:rsid w:val="0084584B"/>
    <w:rsid w:val="008479E8"/>
    <w:rsid w:val="008627A4"/>
    <w:rsid w:val="0086324D"/>
    <w:rsid w:val="008638FC"/>
    <w:rsid w:val="00873740"/>
    <w:rsid w:val="00881253"/>
    <w:rsid w:val="00895C44"/>
    <w:rsid w:val="008A1997"/>
    <w:rsid w:val="008A3BC7"/>
    <w:rsid w:val="008B7AA8"/>
    <w:rsid w:val="008C4B2A"/>
    <w:rsid w:val="008E162E"/>
    <w:rsid w:val="009128AD"/>
    <w:rsid w:val="009309BC"/>
    <w:rsid w:val="00954783"/>
    <w:rsid w:val="00963EF1"/>
    <w:rsid w:val="00966508"/>
    <w:rsid w:val="00971346"/>
    <w:rsid w:val="0098136F"/>
    <w:rsid w:val="009C56A9"/>
    <w:rsid w:val="009E2E9C"/>
    <w:rsid w:val="009E3D1C"/>
    <w:rsid w:val="009E6DEE"/>
    <w:rsid w:val="009F4B14"/>
    <w:rsid w:val="00A0204C"/>
    <w:rsid w:val="00A43ECD"/>
    <w:rsid w:val="00A8055E"/>
    <w:rsid w:val="00A9023B"/>
    <w:rsid w:val="00AA00AC"/>
    <w:rsid w:val="00AB2F1F"/>
    <w:rsid w:val="00AB3ACB"/>
    <w:rsid w:val="00AB5383"/>
    <w:rsid w:val="00AC2F60"/>
    <w:rsid w:val="00B11DFA"/>
    <w:rsid w:val="00B76E7E"/>
    <w:rsid w:val="00B84421"/>
    <w:rsid w:val="00B8458B"/>
    <w:rsid w:val="00BC6058"/>
    <w:rsid w:val="00BD09BC"/>
    <w:rsid w:val="00BD213E"/>
    <w:rsid w:val="00BE2D18"/>
    <w:rsid w:val="00C02455"/>
    <w:rsid w:val="00C03AF0"/>
    <w:rsid w:val="00C05541"/>
    <w:rsid w:val="00C05D0B"/>
    <w:rsid w:val="00C10EEF"/>
    <w:rsid w:val="00C42E54"/>
    <w:rsid w:val="00C51807"/>
    <w:rsid w:val="00C640C1"/>
    <w:rsid w:val="00C677F6"/>
    <w:rsid w:val="00C973AF"/>
    <w:rsid w:val="00CC7388"/>
    <w:rsid w:val="00CF2C74"/>
    <w:rsid w:val="00CF6EFB"/>
    <w:rsid w:val="00D07CCF"/>
    <w:rsid w:val="00D15F68"/>
    <w:rsid w:val="00D247CE"/>
    <w:rsid w:val="00D2753D"/>
    <w:rsid w:val="00D32AE9"/>
    <w:rsid w:val="00D67D9C"/>
    <w:rsid w:val="00D74AFA"/>
    <w:rsid w:val="00D80641"/>
    <w:rsid w:val="00D8568E"/>
    <w:rsid w:val="00DA6E1E"/>
    <w:rsid w:val="00DB50ED"/>
    <w:rsid w:val="00DB6C19"/>
    <w:rsid w:val="00DC4525"/>
    <w:rsid w:val="00DF75A9"/>
    <w:rsid w:val="00E34937"/>
    <w:rsid w:val="00E466FD"/>
    <w:rsid w:val="00E51CDC"/>
    <w:rsid w:val="00E5783C"/>
    <w:rsid w:val="00E741FB"/>
    <w:rsid w:val="00EC5998"/>
    <w:rsid w:val="00F25D80"/>
    <w:rsid w:val="00F65E82"/>
    <w:rsid w:val="00F73C97"/>
    <w:rsid w:val="00F751BA"/>
    <w:rsid w:val="00F94421"/>
    <w:rsid w:val="00F9564B"/>
    <w:rsid w:val="00FA4F51"/>
    <w:rsid w:val="00FB18C3"/>
    <w:rsid w:val="00FB5F8E"/>
    <w:rsid w:val="00FC2361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1F397"/>
  <w15:docId w15:val="{9301E548-6D66-4B85-9479-463255AA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055E"/>
    <w:pPr>
      <w:ind w:left="720"/>
      <w:contextualSpacing/>
    </w:pPr>
  </w:style>
  <w:style w:type="table" w:styleId="TableGrid">
    <w:name w:val="Table Grid"/>
    <w:basedOn w:val="TableNormal"/>
    <w:uiPriority w:val="59"/>
    <w:rsid w:val="00D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10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10EEF"/>
    <w:rPr>
      <w:color w:val="0000FF"/>
      <w:u w:val="single"/>
    </w:rPr>
  </w:style>
  <w:style w:type="character" w:customStyle="1" w:styleId="mathjax1">
    <w:name w:val="mathjax1"/>
    <w:basedOn w:val="DefaultParagraphFont"/>
    <w:rsid w:val="002D7785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66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73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5022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3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Golez</dc:creator>
  <cp:lastModifiedBy>Benjamin Golez</cp:lastModifiedBy>
  <cp:revision>12</cp:revision>
  <dcterms:created xsi:type="dcterms:W3CDTF">2016-11-23T19:22:00Z</dcterms:created>
  <dcterms:modified xsi:type="dcterms:W3CDTF">2017-01-17T17:26:00Z</dcterms:modified>
</cp:coreProperties>
</file>